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92044" w14:textId="3B4525C3" w:rsidR="00FD706B" w:rsidRDefault="00FD706B" w:rsidP="005A39DD">
      <w:pPr>
        <w:ind w:firstLine="708"/>
        <w:jc w:val="both"/>
        <w:rPr>
          <w:lang w:val="es-ES"/>
        </w:rPr>
      </w:pPr>
      <w:r>
        <w:rPr>
          <w:lang w:val="es-ES"/>
        </w:rPr>
        <w:t xml:space="preserve">Los espacios y dispositivos de atención pública son un elemento necesario, pero a la vez, difícil </w:t>
      </w:r>
      <w:r w:rsidR="005A39DD">
        <w:rPr>
          <w:lang w:val="es-ES"/>
        </w:rPr>
        <w:t xml:space="preserve">de </w:t>
      </w:r>
      <w:r>
        <w:rPr>
          <w:lang w:val="es-ES"/>
        </w:rPr>
        <w:t xml:space="preserve">comprender y abordar. </w:t>
      </w:r>
    </w:p>
    <w:p w14:paraId="0DF0BD39" w14:textId="7D51A3C6" w:rsidR="00FD706B" w:rsidRDefault="00FD706B" w:rsidP="005A39DD">
      <w:pPr>
        <w:ind w:firstLine="708"/>
        <w:jc w:val="both"/>
        <w:rPr>
          <w:lang w:val="es-ES"/>
        </w:rPr>
      </w:pPr>
      <w:r>
        <w:rPr>
          <w:lang w:val="es-ES"/>
        </w:rPr>
        <w:t>Me pasa que</w:t>
      </w:r>
      <w:r w:rsidR="000F43AB">
        <w:rPr>
          <w:lang w:val="es-ES"/>
        </w:rPr>
        <w:t>, considero que</w:t>
      </w:r>
      <w:r>
        <w:rPr>
          <w:lang w:val="es-ES"/>
        </w:rPr>
        <w:t xml:space="preserve"> los dispositivos y espacios públicos son “especiales” en el caso de las mujeres, ya que están ampliamente permeados por la cultura patriarcal en la que nos desenvolvemos día a día, por lo que la figura de la mujer en estos </w:t>
      </w:r>
      <w:r w:rsidR="000F43AB">
        <w:rPr>
          <w:lang w:val="es-ES"/>
        </w:rPr>
        <w:t xml:space="preserve">elementos se ve de alguna manera, trastocada y limitada por dicho sistema de creencias. </w:t>
      </w:r>
    </w:p>
    <w:p w14:paraId="730D1AD5" w14:textId="35A67C02" w:rsidR="000F43AB" w:rsidRDefault="000F43AB" w:rsidP="005A39DD">
      <w:pPr>
        <w:ind w:firstLine="708"/>
        <w:jc w:val="both"/>
        <w:rPr>
          <w:lang w:val="es-ES"/>
        </w:rPr>
      </w:pPr>
      <w:r>
        <w:rPr>
          <w:lang w:val="es-ES"/>
        </w:rPr>
        <w:t xml:space="preserve">A pesar de ello, los centros de mujeres son un recurso valioso, en tanto son un espacio donde quienes están más vulnerables y necesitan asistencia con más rapidez, pueden acudir y poner sobre la mesa su problemática, siendo y haciendo en alguna medida visible las violencias de género, las vulneraciones sociales, económicas y </w:t>
      </w:r>
      <w:r w:rsidR="005A39DD">
        <w:rPr>
          <w:lang w:val="es-ES"/>
        </w:rPr>
        <w:t xml:space="preserve">culturales que suscitan las mismas. </w:t>
      </w:r>
    </w:p>
    <w:p w14:paraId="0C0DE515" w14:textId="77777777" w:rsidR="005A39DD" w:rsidRDefault="005A39DD" w:rsidP="005A39DD">
      <w:pPr>
        <w:ind w:firstLine="708"/>
        <w:jc w:val="both"/>
        <w:rPr>
          <w:lang w:val="es-ES"/>
        </w:rPr>
      </w:pPr>
      <w:r>
        <w:rPr>
          <w:lang w:val="es-ES"/>
        </w:rPr>
        <w:t xml:space="preserve">Pensar en las violencias en el sistema público me hace reflexionar sobre nuestro rol como mujeres ayudando a mujeres, y cómo estas violencias se desarrollan bidireccionalmente, para quien “atiende” en el sistema público, y para quien es el “solicitante” o “usuario”. Incluso el mismo lenguaje de prestador y usuario me genera una visión violenta del sistema hacia las personas que lo utilizan, en ambos sentidos, pues marca un límite y un alejamiento pauteado que convoca a la acción, pero bajo determinados parámetros que no necesariamente pueden abordar la inmensidad del problema que se le asocia. </w:t>
      </w:r>
    </w:p>
    <w:p w14:paraId="5A072390" w14:textId="5C58D7F6" w:rsidR="001765D9" w:rsidRDefault="00E76ECA" w:rsidP="005A39DD">
      <w:pPr>
        <w:ind w:firstLine="708"/>
        <w:jc w:val="both"/>
        <w:rPr>
          <w:lang w:val="es-ES"/>
        </w:rPr>
      </w:pPr>
      <w:r>
        <w:rPr>
          <w:lang w:val="es-ES"/>
        </w:rPr>
        <w:t>Abrir debate sobre cómo el sistema y espacio público f</w:t>
      </w:r>
      <w:r w:rsidR="005724F6">
        <w:rPr>
          <w:lang w:val="es-ES"/>
        </w:rPr>
        <w:t xml:space="preserve">uncionan respecto a las demandas de las mujeres y las disidencias es un aspecto que por ahora no ha sido abordado de forma óptima por parte del Estado y los gobiernos que le suscitan, sino que, más bien, se ha intentado “tapar el hoyo” con la visión de “expertos” que no tienen vinculación con los territorios, las realidades de mayor vulnerabilidad y las necesidades de quienes sufren violencia día a día, lo que nos hace operar, y muchas veces nos arrastra en un aluvión crónico de tecnicismos y planes estandarizados, que si bien son la base para iniciar una atención al problema, no necesariamente sostienen la demanda, lo que genera nuevos problemas, profundización del mismo o incluso abandono tanto a las “usuarias” como a quienes “atienden”, ya que la frustración, el dolor, la pena y </w:t>
      </w:r>
      <w:r w:rsidR="001765D9">
        <w:rPr>
          <w:lang w:val="es-ES"/>
        </w:rPr>
        <w:t>la culpa no solo atraviesa a quien acude por ayuda, sino también</w:t>
      </w:r>
      <w:r w:rsidR="00586866">
        <w:rPr>
          <w:lang w:val="es-ES"/>
        </w:rPr>
        <w:t>,</w:t>
      </w:r>
      <w:r w:rsidR="001765D9">
        <w:rPr>
          <w:lang w:val="es-ES"/>
        </w:rPr>
        <w:t xml:space="preserve"> a quien está ahí para prestarla, </w:t>
      </w:r>
      <w:r w:rsidR="00586866">
        <w:rPr>
          <w:lang w:val="es-ES"/>
        </w:rPr>
        <w:t>siendo</w:t>
      </w:r>
      <w:r w:rsidR="001765D9">
        <w:rPr>
          <w:lang w:val="es-ES"/>
        </w:rPr>
        <w:t xml:space="preserve"> curios</w:t>
      </w:r>
      <w:r w:rsidR="00586866">
        <w:rPr>
          <w:lang w:val="es-ES"/>
        </w:rPr>
        <w:t>o el hecho de que, dicho “prestador”, sea mayoritariamente</w:t>
      </w:r>
      <w:r w:rsidR="001765D9">
        <w:rPr>
          <w:lang w:val="es-ES"/>
        </w:rPr>
        <w:t xml:space="preserve"> una mujer o disidencia.</w:t>
      </w:r>
    </w:p>
    <w:p w14:paraId="32EA1701" w14:textId="3C270968" w:rsidR="001765D9" w:rsidRDefault="001765D9" w:rsidP="005A39DD">
      <w:pPr>
        <w:ind w:firstLine="708"/>
        <w:jc w:val="both"/>
        <w:rPr>
          <w:lang w:val="es-ES"/>
        </w:rPr>
      </w:pPr>
      <w:r>
        <w:rPr>
          <w:lang w:val="es-ES"/>
        </w:rPr>
        <w:t xml:space="preserve">No creo que el sistema público sea malo intrínsecamente, no creo que lo público no deba existir, muy por el contrario, </w:t>
      </w:r>
      <w:r w:rsidR="00586866">
        <w:rPr>
          <w:lang w:val="es-ES"/>
        </w:rPr>
        <w:t xml:space="preserve">soy una absoluta creyente de que </w:t>
      </w:r>
      <w:r>
        <w:rPr>
          <w:lang w:val="es-ES"/>
        </w:rPr>
        <w:t xml:space="preserve">lo público es lo que nos hace comunidad, pero también creo que lo público solo funciona </w:t>
      </w:r>
      <w:r>
        <w:rPr>
          <w:lang w:val="es-ES"/>
        </w:rPr>
        <w:lastRenderedPageBreak/>
        <w:t xml:space="preserve">cuando el compromiso es desde el conocimiento territorial y </w:t>
      </w:r>
      <w:r w:rsidR="00586866">
        <w:rPr>
          <w:lang w:val="es-ES"/>
        </w:rPr>
        <w:t xml:space="preserve">no </w:t>
      </w:r>
      <w:r>
        <w:rPr>
          <w:lang w:val="es-ES"/>
        </w:rPr>
        <w:t xml:space="preserve">realizado a partir de una silla y una mesa donde se juntan personas que nunca han hecho uso del sistema público, y por ende, desconocen la mínima parte de lo que a este compete. </w:t>
      </w:r>
    </w:p>
    <w:p w14:paraId="086AAF17" w14:textId="77777777" w:rsidR="00586866" w:rsidRDefault="001765D9" w:rsidP="005A39DD">
      <w:pPr>
        <w:ind w:firstLine="708"/>
        <w:jc w:val="both"/>
        <w:rPr>
          <w:lang w:val="es-ES"/>
        </w:rPr>
      </w:pPr>
      <w:r>
        <w:rPr>
          <w:lang w:val="es-ES"/>
        </w:rPr>
        <w:t xml:space="preserve">Me gustó </w:t>
      </w:r>
      <w:r w:rsidR="00586866">
        <w:rPr>
          <w:lang w:val="es-ES"/>
        </w:rPr>
        <w:t xml:space="preserve">mucho </w:t>
      </w:r>
      <w:r>
        <w:rPr>
          <w:lang w:val="es-ES"/>
        </w:rPr>
        <w:t xml:space="preserve">el taller de violencias en el sistema público, porque siento que es un espacio justamente que nace desde un territorio, el femenino, y se conversan y debaten aspectos que nos cruzan a todas, independiente de la realidad que cada una carga como mochila. Este espacio, es una primera puerta a trabajar-nos en pro de ayudar a otros desde nuestras posiciones, siendo conscientes de que la interseccionalidad es un aspecto clave y transversal en los cuidados que desempeñamos desde nuestros diversos roles. </w:t>
      </w:r>
      <w:r w:rsidR="00586866">
        <w:rPr>
          <w:lang w:val="es-ES"/>
        </w:rPr>
        <w:t>Asimismo, el taller me ofreció una visión real de lo que implica trabajar en lo público siendo mujer, otorgando con ello mayor consciencia de lo que nos afecta y desde dónde.</w:t>
      </w:r>
    </w:p>
    <w:p w14:paraId="69987DD6" w14:textId="6ED8A624" w:rsidR="005A39DD" w:rsidRPr="00FD706B" w:rsidRDefault="00586866" w:rsidP="005A39DD">
      <w:pPr>
        <w:ind w:firstLine="708"/>
        <w:jc w:val="both"/>
        <w:rPr>
          <w:lang w:val="es-ES"/>
        </w:rPr>
      </w:pPr>
      <w:r>
        <w:rPr>
          <w:lang w:val="es-ES"/>
        </w:rPr>
        <w:t xml:space="preserve"> </w:t>
      </w:r>
      <w:r w:rsidR="001765D9">
        <w:rPr>
          <w:lang w:val="es-ES"/>
        </w:rPr>
        <w:t xml:space="preserve">  </w:t>
      </w:r>
      <w:r w:rsidR="005724F6">
        <w:rPr>
          <w:lang w:val="es-ES"/>
        </w:rPr>
        <w:t xml:space="preserve">  </w:t>
      </w:r>
    </w:p>
    <w:sectPr w:rsidR="005A39DD" w:rsidRPr="00FD70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06B"/>
    <w:rsid w:val="000F43AB"/>
    <w:rsid w:val="001137E2"/>
    <w:rsid w:val="001765D9"/>
    <w:rsid w:val="005724F6"/>
    <w:rsid w:val="00586866"/>
    <w:rsid w:val="005A39DD"/>
    <w:rsid w:val="00E76ECA"/>
    <w:rsid w:val="00FD706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7ED2"/>
  <w15:chartTrackingRefBased/>
  <w15:docId w15:val="{3959B372-4154-4E41-9D71-40CF03B9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D7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7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70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70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70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70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70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70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70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70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70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70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70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70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70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70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70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706B"/>
    <w:rPr>
      <w:rFonts w:eastAsiaTheme="majorEastAsia" w:cstheme="majorBidi"/>
      <w:color w:val="272727" w:themeColor="text1" w:themeTint="D8"/>
    </w:rPr>
  </w:style>
  <w:style w:type="paragraph" w:styleId="Ttulo">
    <w:name w:val="Title"/>
    <w:basedOn w:val="Normal"/>
    <w:next w:val="Normal"/>
    <w:link w:val="TtuloCar"/>
    <w:uiPriority w:val="10"/>
    <w:qFormat/>
    <w:rsid w:val="00FD7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70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70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70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706B"/>
    <w:pPr>
      <w:spacing w:before="160"/>
      <w:jc w:val="center"/>
    </w:pPr>
    <w:rPr>
      <w:i/>
      <w:iCs/>
      <w:color w:val="404040" w:themeColor="text1" w:themeTint="BF"/>
    </w:rPr>
  </w:style>
  <w:style w:type="character" w:customStyle="1" w:styleId="CitaCar">
    <w:name w:val="Cita Car"/>
    <w:basedOn w:val="Fuentedeprrafopredeter"/>
    <w:link w:val="Cita"/>
    <w:uiPriority w:val="29"/>
    <w:rsid w:val="00FD706B"/>
    <w:rPr>
      <w:i/>
      <w:iCs/>
      <w:color w:val="404040" w:themeColor="text1" w:themeTint="BF"/>
    </w:rPr>
  </w:style>
  <w:style w:type="paragraph" w:styleId="Prrafodelista">
    <w:name w:val="List Paragraph"/>
    <w:basedOn w:val="Normal"/>
    <w:uiPriority w:val="34"/>
    <w:qFormat/>
    <w:rsid w:val="00FD706B"/>
    <w:pPr>
      <w:ind w:left="720"/>
      <w:contextualSpacing/>
    </w:pPr>
  </w:style>
  <w:style w:type="character" w:styleId="nfasisintenso">
    <w:name w:val="Intense Emphasis"/>
    <w:basedOn w:val="Fuentedeprrafopredeter"/>
    <w:uiPriority w:val="21"/>
    <w:qFormat/>
    <w:rsid w:val="00FD706B"/>
    <w:rPr>
      <w:i/>
      <w:iCs/>
      <w:color w:val="0F4761" w:themeColor="accent1" w:themeShade="BF"/>
    </w:rPr>
  </w:style>
  <w:style w:type="paragraph" w:styleId="Citadestacada">
    <w:name w:val="Intense Quote"/>
    <w:basedOn w:val="Normal"/>
    <w:next w:val="Normal"/>
    <w:link w:val="CitadestacadaCar"/>
    <w:uiPriority w:val="30"/>
    <w:qFormat/>
    <w:rsid w:val="00FD7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706B"/>
    <w:rPr>
      <w:i/>
      <w:iCs/>
      <w:color w:val="0F4761" w:themeColor="accent1" w:themeShade="BF"/>
    </w:rPr>
  </w:style>
  <w:style w:type="character" w:styleId="Referenciaintensa">
    <w:name w:val="Intense Reference"/>
    <w:basedOn w:val="Fuentedeprrafopredeter"/>
    <w:uiPriority w:val="32"/>
    <w:qFormat/>
    <w:rsid w:val="00FD70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313</TotalTime>
  <Pages>2</Pages>
  <Words>561</Words>
  <Characters>3090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Guzmán</dc:creator>
  <cp:keywords/>
  <dc:description/>
  <cp:lastModifiedBy>Paula Guzmán</cp:lastModifiedBy>
  <cp:revision>2</cp:revision>
  <dcterms:created xsi:type="dcterms:W3CDTF">2026-09-07T16:35:00Z</dcterms:created>
  <dcterms:modified xsi:type="dcterms:W3CDTF">2026-09-07T21:51:00Z</dcterms:modified>
</cp:coreProperties>
</file>